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9F" w:rsidRPr="00940F9F" w:rsidRDefault="00940F9F" w:rsidP="00940F9F">
      <w:pPr>
        <w:spacing w:before="100" w:beforeAutospacing="1" w:after="100" w:afterAutospacing="1" w:line="240" w:lineRule="auto"/>
        <w:jc w:val="center"/>
        <w:outlineLvl w:val="1"/>
        <w:rPr>
          <w:rFonts w:ascii="Times New Roman" w:eastAsia="Times New Roman" w:hAnsi="Times New Roman" w:cs="Times New Roman"/>
          <w:b/>
          <w:bCs/>
          <w:color w:val="402050"/>
          <w:sz w:val="36"/>
          <w:szCs w:val="36"/>
        </w:rPr>
      </w:pPr>
      <w:proofErr w:type="gramStart"/>
      <w:r w:rsidRPr="00940F9F">
        <w:rPr>
          <w:rFonts w:ascii="Times New Roman" w:eastAsia="Times New Roman" w:hAnsi="Times New Roman" w:cs="Times New Roman"/>
          <w:b/>
          <w:bCs/>
          <w:color w:val="402050"/>
          <w:sz w:val="36"/>
          <w:szCs w:val="36"/>
        </w:rPr>
        <w:t>pH</w:t>
      </w:r>
      <w:proofErr w:type="gramEnd"/>
      <w:r w:rsidRPr="00940F9F">
        <w:rPr>
          <w:rFonts w:ascii="Times New Roman" w:eastAsia="Times New Roman" w:hAnsi="Times New Roman" w:cs="Times New Roman"/>
          <w:b/>
          <w:bCs/>
          <w:color w:val="402050"/>
          <w:sz w:val="36"/>
          <w:szCs w:val="36"/>
        </w:rPr>
        <w:t xml:space="preserve"> Table </w:t>
      </w:r>
    </w:p>
    <w:p w:rsidR="00940F9F" w:rsidRPr="00940F9F" w:rsidRDefault="00940F9F" w:rsidP="00940F9F">
      <w:pPr>
        <w:spacing w:before="100" w:beforeAutospacing="1" w:after="100" w:afterAutospacing="1" w:line="240" w:lineRule="auto"/>
        <w:jc w:val="center"/>
        <w:outlineLvl w:val="1"/>
        <w:rPr>
          <w:rFonts w:ascii="Times New Roman" w:eastAsia="Times New Roman" w:hAnsi="Times New Roman" w:cs="Times New Roman"/>
          <w:b/>
          <w:bCs/>
          <w:color w:val="402050"/>
          <w:sz w:val="36"/>
          <w:szCs w:val="36"/>
        </w:rPr>
      </w:pPr>
      <w:r w:rsidRPr="00940F9F">
        <w:rPr>
          <w:rFonts w:ascii="Times New Roman" w:eastAsia="Times New Roman" w:hAnsi="Times New Roman" w:cs="Times New Roman"/>
          <w:b/>
          <w:bCs/>
          <w:color w:val="402050"/>
          <w:sz w:val="36"/>
          <w:szCs w:val="36"/>
        </w:rPr>
        <w:pict>
          <v:rect id="_x0000_i1025" style="width:450pt;height:1.5pt" o:hrpct="0" o:hralign="center" o:hrstd="t" o:hr="t" fillcolor="#9d9da1" stroked="f"/>
        </w:pict>
      </w:r>
    </w:p>
    <w:p w:rsidR="00940F9F" w:rsidRPr="00940F9F" w:rsidRDefault="00940F9F" w:rsidP="00940F9F">
      <w:pPr>
        <w:spacing w:before="100" w:beforeAutospacing="1" w:after="100" w:afterAutospacing="1" w:line="240" w:lineRule="auto"/>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7"/>
          <w:szCs w:val="27"/>
        </w:rPr>
        <w:t>Below is a list of some common substances and their pH's. Do you see any patterns? Which substances would be safe to touch? Which would be unsafe? What is the pH range of most foods?</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5"/>
        <w:gridCol w:w="2096"/>
        <w:gridCol w:w="1849"/>
      </w:tblGrid>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b/>
                <w:bCs/>
                <w:color w:val="402050"/>
                <w:sz w:val="24"/>
                <w:szCs w:val="24"/>
              </w:rPr>
            </w:pPr>
            <w:r w:rsidRPr="00940F9F">
              <w:rPr>
                <w:rFonts w:ascii="Times New Roman" w:eastAsia="Times New Roman" w:hAnsi="Times New Roman" w:cs="Times New Roman"/>
                <w:b/>
                <w:bCs/>
                <w:color w:val="402050"/>
                <w:sz w:val="24"/>
                <w:szCs w:val="24"/>
              </w:rPr>
              <w:t>pH</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b/>
                <w:bCs/>
                <w:color w:val="402050"/>
                <w:sz w:val="24"/>
                <w:szCs w:val="24"/>
              </w:rPr>
            </w:pPr>
            <w:r w:rsidRPr="00940F9F">
              <w:rPr>
                <w:rFonts w:ascii="Times New Roman" w:eastAsia="Times New Roman" w:hAnsi="Times New Roman" w:cs="Times New Roman"/>
                <w:b/>
                <w:bCs/>
                <w:color w:val="402050"/>
                <w:sz w:val="24"/>
                <w:szCs w:val="24"/>
              </w:rPr>
              <w:t>Substance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b/>
                <w:bCs/>
                <w:color w:val="402050"/>
                <w:sz w:val="24"/>
                <w:szCs w:val="24"/>
              </w:rPr>
            </w:pPr>
            <w:r w:rsidRPr="00940F9F">
              <w:rPr>
                <w:rFonts w:ascii="Times New Roman" w:eastAsia="Times New Roman" w:hAnsi="Times New Roman" w:cs="Times New Roman"/>
                <w:b/>
                <w:bCs/>
                <w:color w:val="402050"/>
                <w:sz w:val="24"/>
                <w:szCs w:val="24"/>
              </w:rPr>
              <w:t>Base</w:t>
            </w: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14.0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Sodium Hydroxide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13.0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Lye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12.4</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Lime (Calcium hydroxide)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Ammonia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10.5</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Milk of Magnesia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8.3</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Baking Soda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7.4</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Human Blood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7.0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Pure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b/>
                <w:bCs/>
                <w:color w:val="402050"/>
                <w:sz w:val="24"/>
                <w:szCs w:val="24"/>
              </w:rPr>
            </w:pPr>
            <w:r w:rsidRPr="00940F9F">
              <w:rPr>
                <w:rFonts w:ascii="Times New Roman" w:eastAsia="Times New Roman" w:hAnsi="Times New Roman" w:cs="Times New Roman"/>
                <w:b/>
                <w:bCs/>
                <w:color w:val="402050"/>
                <w:sz w:val="24"/>
                <w:szCs w:val="24"/>
              </w:rPr>
              <w:t>Neutral</w:t>
            </w: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6.6</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Milk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b/>
                <w:bCs/>
                <w:color w:val="402050"/>
                <w:sz w:val="24"/>
                <w:szCs w:val="24"/>
              </w:rPr>
            </w:pPr>
            <w:r w:rsidRPr="00940F9F">
              <w:rPr>
                <w:rFonts w:ascii="Times New Roman" w:eastAsia="Times New Roman" w:hAnsi="Times New Roman" w:cs="Times New Roman"/>
                <w:b/>
                <w:bCs/>
                <w:color w:val="402050"/>
                <w:sz w:val="24"/>
                <w:szCs w:val="24"/>
              </w:rPr>
              <w:t>Acid</w:t>
            </w: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4.5</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Tomatoes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4.0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Wine &amp; Beer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3.0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Apples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2.2</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Vinegar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2.0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Lemon Juice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Battery Acid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r w:rsidR="00940F9F" w:rsidRPr="00940F9F">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0</w:t>
            </w:r>
          </w:p>
        </w:tc>
        <w:tc>
          <w:tcPr>
            <w:tcW w:w="2500" w:type="pct"/>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jc w:val="center"/>
              <w:rPr>
                <w:rFonts w:ascii="Times New Roman" w:eastAsia="Times New Roman" w:hAnsi="Times New Roman" w:cs="Times New Roman"/>
                <w:color w:val="402050"/>
                <w:sz w:val="24"/>
                <w:szCs w:val="24"/>
              </w:rPr>
            </w:pPr>
            <w:r w:rsidRPr="00940F9F">
              <w:rPr>
                <w:rFonts w:ascii="Times New Roman" w:eastAsia="Times New Roman" w:hAnsi="Times New Roman" w:cs="Times New Roman"/>
                <w:color w:val="402050"/>
                <w:sz w:val="24"/>
                <w:szCs w:val="24"/>
              </w:rPr>
              <w:t>Hydrochloric Acid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0F9F" w:rsidRPr="00940F9F" w:rsidRDefault="00940F9F" w:rsidP="00940F9F">
            <w:pPr>
              <w:spacing w:after="0" w:line="240" w:lineRule="auto"/>
              <w:rPr>
                <w:rFonts w:ascii="Times New Roman" w:eastAsia="Times New Roman" w:hAnsi="Times New Roman" w:cs="Times New Roman"/>
                <w:b/>
                <w:bCs/>
                <w:color w:val="402050"/>
                <w:sz w:val="24"/>
                <w:szCs w:val="24"/>
              </w:rPr>
            </w:pPr>
          </w:p>
        </w:tc>
      </w:tr>
    </w:tbl>
    <w:p w:rsidR="005E2E90" w:rsidRPr="00940F9F" w:rsidRDefault="005E2E90" w:rsidP="00940F9F">
      <w:pPr>
        <w:spacing w:after="0" w:line="240" w:lineRule="auto"/>
        <w:rPr>
          <w:rFonts w:ascii="Times New Roman" w:eastAsia="Times New Roman" w:hAnsi="Times New Roman" w:cs="Times New Roman"/>
          <w:color w:val="402050"/>
          <w:sz w:val="24"/>
          <w:szCs w:val="24"/>
        </w:rPr>
      </w:pPr>
    </w:p>
    <w:sectPr w:rsidR="005E2E90" w:rsidRPr="00940F9F" w:rsidSect="005E2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0F9F"/>
    <w:rsid w:val="005E2E90"/>
    <w:rsid w:val="0094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90"/>
  </w:style>
  <w:style w:type="paragraph" w:styleId="Heading2">
    <w:name w:val="heading 2"/>
    <w:basedOn w:val="Normal"/>
    <w:link w:val="Heading2Char"/>
    <w:uiPriority w:val="9"/>
    <w:qFormat/>
    <w:rsid w:val="00940F9F"/>
    <w:pPr>
      <w:spacing w:before="100" w:beforeAutospacing="1" w:after="100" w:afterAutospacing="1" w:line="240" w:lineRule="auto"/>
      <w:outlineLvl w:val="1"/>
    </w:pPr>
    <w:rPr>
      <w:rFonts w:ascii="Times New Roman" w:eastAsia="Times New Roman" w:hAnsi="Times New Roman" w:cs="Times New Roman"/>
      <w:b/>
      <w:bCs/>
      <w:color w:val="40205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F9F"/>
    <w:rPr>
      <w:rFonts w:ascii="Times New Roman" w:eastAsia="Times New Roman" w:hAnsi="Times New Roman" w:cs="Times New Roman"/>
      <w:b/>
      <w:bCs/>
      <w:color w:val="402050"/>
      <w:sz w:val="36"/>
      <w:szCs w:val="36"/>
    </w:rPr>
  </w:style>
  <w:style w:type="character" w:styleId="Hyperlink">
    <w:name w:val="Hyperlink"/>
    <w:basedOn w:val="DefaultParagraphFont"/>
    <w:uiPriority w:val="99"/>
    <w:semiHidden/>
    <w:unhideWhenUsed/>
    <w:rsid w:val="00940F9F"/>
    <w:rPr>
      <w:color w:val="C05000"/>
      <w:u w:val="single"/>
    </w:rPr>
  </w:style>
  <w:style w:type="paragraph" w:styleId="NormalWeb">
    <w:name w:val="Normal (Web)"/>
    <w:basedOn w:val="Normal"/>
    <w:uiPriority w:val="99"/>
    <w:semiHidden/>
    <w:unhideWhenUsed/>
    <w:rsid w:val="00940F9F"/>
    <w:pPr>
      <w:spacing w:before="100" w:beforeAutospacing="1" w:after="100" w:afterAutospacing="1" w:line="240" w:lineRule="auto"/>
    </w:pPr>
    <w:rPr>
      <w:rFonts w:ascii="Times New Roman" w:eastAsia="Times New Roman" w:hAnsi="Times New Roman" w:cs="Times New Roman"/>
      <w:color w:val="40205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2010-10-29T18:55:00Z</dcterms:created>
  <dcterms:modified xsi:type="dcterms:W3CDTF">2010-10-29T18:55:00Z</dcterms:modified>
</cp:coreProperties>
</file>